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46C8" w:rsidRDefault="00F446C8">
      <w:pPr>
        <w:rPr>
          <w:rFonts w:ascii="Times New Roman" w:hAnsi="Times New Roman" w:cs="Times New Roman"/>
          <w:b/>
          <w:sz w:val="36"/>
          <w:szCs w:val="36"/>
          <w:lang w:val="es-MX"/>
        </w:rPr>
      </w:pPr>
    </w:p>
    <w:p w:rsidR="00F446C8" w:rsidRDefault="00F446C8">
      <w:pPr>
        <w:rPr>
          <w:rFonts w:ascii="Times New Roman" w:hAnsi="Times New Roman" w:cs="Times New Roman"/>
          <w:b/>
          <w:sz w:val="36"/>
          <w:szCs w:val="36"/>
          <w:lang w:val="es-MX"/>
        </w:rPr>
      </w:pPr>
    </w:p>
    <w:p w:rsidR="00F446C8" w:rsidRDefault="00E327B2">
      <w:pPr>
        <w:jc w:val="center"/>
        <w:rPr>
          <w:rFonts w:ascii="Times New Roman" w:hAnsi="Times New Roman" w:cs="Times New Roman"/>
          <w:b/>
          <w:sz w:val="36"/>
          <w:szCs w:val="36"/>
          <w:lang w:val="es-MX"/>
        </w:rPr>
      </w:pPr>
      <w:r>
        <w:rPr>
          <w:rFonts w:ascii="SimSun" w:eastAsia="SimSun" w:hAnsi="SimSun" w:cs="SimSun"/>
          <w:noProof/>
          <w:sz w:val="24"/>
          <w:szCs w:val="24"/>
          <w:lang w:val="es-ES" w:eastAsia="es-ES"/>
        </w:rPr>
        <w:drawing>
          <wp:inline distT="0" distB="0" distL="114300" distR="114300">
            <wp:extent cx="3081655" cy="2623820"/>
            <wp:effectExtent l="0" t="0" r="4445" b="5080"/>
            <wp:docPr id="1" name="Imagen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G_256"/>
                    <pic:cNvPicPr>
                      <a:picLocks noChangeAspect="1"/>
                    </pic:cNvPicPr>
                  </pic:nvPicPr>
                  <pic:blipFill>
                    <a:blip r:embed="rId7"/>
                    <a:stretch>
                      <a:fillRect/>
                    </a:stretch>
                  </pic:blipFill>
                  <pic:spPr>
                    <a:xfrm>
                      <a:off x="0" y="0"/>
                      <a:ext cx="3081655" cy="2623820"/>
                    </a:xfrm>
                    <a:prstGeom prst="rect">
                      <a:avLst/>
                    </a:prstGeom>
                    <a:noFill/>
                    <a:ln w="9525">
                      <a:noFill/>
                    </a:ln>
                  </pic:spPr>
                </pic:pic>
              </a:graphicData>
            </a:graphic>
          </wp:inline>
        </w:drawing>
      </w:r>
    </w:p>
    <w:p w:rsidR="00F446C8" w:rsidRDefault="00E327B2">
      <w:pPr>
        <w:jc w:val="center"/>
        <w:rPr>
          <w:rFonts w:ascii="Times New Roman" w:hAnsi="Times New Roman" w:cs="Times New Roman"/>
          <w:b/>
          <w:sz w:val="36"/>
          <w:szCs w:val="36"/>
          <w:lang w:val="es-MX"/>
        </w:rPr>
      </w:pPr>
      <w:r>
        <w:rPr>
          <w:rFonts w:ascii="Times New Roman" w:hAnsi="Times New Roman" w:cs="Times New Roman"/>
          <w:b/>
          <w:sz w:val="36"/>
          <w:szCs w:val="36"/>
          <w:lang w:val="es-MX"/>
        </w:rPr>
        <w:t>Cedric Robinson:</w:t>
      </w:r>
    </w:p>
    <w:p w:rsidR="00F446C8" w:rsidRDefault="00E327B2">
      <w:pPr>
        <w:jc w:val="center"/>
        <w:rPr>
          <w:rFonts w:ascii="Times New Roman" w:hAnsi="Times New Roman" w:cs="Times New Roman"/>
          <w:b/>
          <w:sz w:val="36"/>
          <w:szCs w:val="36"/>
          <w:lang w:val="es-MX"/>
        </w:rPr>
      </w:pPr>
      <w:r>
        <w:rPr>
          <w:rFonts w:ascii="Times New Roman" w:hAnsi="Times New Roman" w:cs="Times New Roman"/>
          <w:b/>
          <w:sz w:val="36"/>
          <w:szCs w:val="36"/>
          <w:lang w:val="es-MX"/>
        </w:rPr>
        <w:t>El marxismo negro.</w:t>
      </w:r>
    </w:p>
    <w:p w:rsidR="00F446C8" w:rsidRDefault="00E327B2">
      <w:pPr>
        <w:jc w:val="right"/>
        <w:rPr>
          <w:rFonts w:ascii="Times New Roman" w:hAnsi="Times New Roman" w:cs="Times New Roman"/>
          <w:bCs/>
          <w:sz w:val="24"/>
          <w:szCs w:val="24"/>
          <w:lang w:val="es-MX"/>
        </w:rPr>
      </w:pPr>
      <w:r>
        <w:rPr>
          <w:rFonts w:ascii="Times New Roman" w:hAnsi="Times New Roman" w:cs="Times New Roman"/>
          <w:bCs/>
          <w:sz w:val="24"/>
          <w:szCs w:val="24"/>
          <w:lang w:val="es-MX"/>
        </w:rPr>
        <w:t>Luis Eduardo Cortés Riera.</w:t>
      </w:r>
    </w:p>
    <w:p w:rsidR="00F446C8" w:rsidRDefault="00E327B2">
      <w:pPr>
        <w:jc w:val="right"/>
        <w:rPr>
          <w:rFonts w:ascii="Times New Roman" w:hAnsi="Times New Roman" w:cs="Times New Roman"/>
          <w:bCs/>
          <w:sz w:val="24"/>
          <w:szCs w:val="24"/>
          <w:lang w:val="es-MX"/>
        </w:rPr>
      </w:pPr>
      <w:r>
        <w:rPr>
          <w:rFonts w:ascii="Times New Roman" w:hAnsi="Times New Roman" w:cs="Times New Roman"/>
          <w:bCs/>
          <w:sz w:val="24"/>
          <w:szCs w:val="24"/>
          <w:lang w:val="es-MX"/>
        </w:rPr>
        <w:t xml:space="preserve"> cronistadecarora@gmail.com</w:t>
      </w:r>
    </w:p>
    <w:p w:rsidR="00F446C8" w:rsidRDefault="00E327B2">
      <w:pPr>
        <w:ind w:firstLine="708"/>
        <w:jc w:val="both"/>
        <w:rPr>
          <w:rFonts w:ascii="Times New Roman" w:hAnsi="Times New Roman" w:cs="Times New Roman"/>
          <w:sz w:val="28"/>
          <w:szCs w:val="28"/>
          <w:lang w:val="es-MX"/>
        </w:rPr>
      </w:pPr>
      <w:r>
        <w:rPr>
          <w:rFonts w:ascii="Times New Roman" w:hAnsi="Times New Roman" w:cs="Times New Roman"/>
          <w:sz w:val="28"/>
          <w:szCs w:val="28"/>
          <w:lang w:val="es-MX"/>
        </w:rPr>
        <w:t>Pocos estudiosos del marxismo decimonónico han reparado de una notable ausencia del pensamiento marxista: la espinosa cuestión racial. Si bien es cierto que Karl Marx era judío y en consecuencia sufría de la exclusión racial, no incorporó a sus críticas al</w:t>
      </w:r>
      <w:r>
        <w:rPr>
          <w:rFonts w:ascii="Times New Roman" w:hAnsi="Times New Roman" w:cs="Times New Roman"/>
          <w:sz w:val="28"/>
          <w:szCs w:val="28"/>
          <w:lang w:val="es-MX"/>
        </w:rPr>
        <w:t xml:space="preserve"> capitalismo del siglo XIX la cuestión de los Otros, los excluidos por motivos étni</w:t>
      </w:r>
      <w:r w:rsidR="00400DD3">
        <w:rPr>
          <w:rFonts w:ascii="Times New Roman" w:hAnsi="Times New Roman" w:cs="Times New Roman"/>
          <w:sz w:val="28"/>
          <w:szCs w:val="28"/>
          <w:lang w:val="es-MX"/>
        </w:rPr>
        <w:t>cos. Fue parte de su visión euro</w:t>
      </w:r>
      <w:r>
        <w:rPr>
          <w:rFonts w:ascii="Times New Roman" w:hAnsi="Times New Roman" w:cs="Times New Roman"/>
          <w:sz w:val="28"/>
          <w:szCs w:val="28"/>
          <w:lang w:val="es-MX"/>
        </w:rPr>
        <w:t xml:space="preserve">centrista que vio la transformación del capitalismo en otras formas superiores de </w:t>
      </w:r>
      <w:r w:rsidR="00501DE5">
        <w:rPr>
          <w:rFonts w:ascii="Times New Roman" w:hAnsi="Times New Roman" w:cs="Times New Roman"/>
          <w:sz w:val="28"/>
          <w:szCs w:val="28"/>
          <w:lang w:val="es-MX"/>
        </w:rPr>
        <w:t>vida en los países avanzados del</w:t>
      </w:r>
      <w:r>
        <w:rPr>
          <w:rFonts w:ascii="Times New Roman" w:hAnsi="Times New Roman" w:cs="Times New Roman"/>
          <w:sz w:val="28"/>
          <w:szCs w:val="28"/>
          <w:lang w:val="es-MX"/>
        </w:rPr>
        <w:t xml:space="preserve"> norte de Europa: Alemania,</w:t>
      </w:r>
      <w:r>
        <w:rPr>
          <w:rFonts w:ascii="Times New Roman" w:hAnsi="Times New Roman" w:cs="Times New Roman"/>
          <w:sz w:val="28"/>
          <w:szCs w:val="28"/>
          <w:lang w:val="es-MX"/>
        </w:rPr>
        <w:t xml:space="preserve"> Francia e Inglaterra. </w:t>
      </w:r>
      <w:bookmarkStart w:id="0" w:name="_GoBack"/>
      <w:bookmarkEnd w:id="0"/>
    </w:p>
    <w:p w:rsidR="00F446C8" w:rsidRDefault="00E327B2">
      <w:pPr>
        <w:ind w:firstLine="708"/>
        <w:jc w:val="both"/>
        <w:rPr>
          <w:rFonts w:ascii="Times New Roman" w:hAnsi="Times New Roman" w:cs="Times New Roman"/>
          <w:sz w:val="28"/>
          <w:szCs w:val="28"/>
          <w:lang w:val="es-MX"/>
        </w:rPr>
      </w:pPr>
      <w:r>
        <w:rPr>
          <w:rFonts w:ascii="Times New Roman" w:hAnsi="Times New Roman" w:cs="Times New Roman"/>
          <w:sz w:val="28"/>
          <w:szCs w:val="28"/>
          <w:lang w:val="es-MX"/>
        </w:rPr>
        <w:t xml:space="preserve"> El análisis racial entrará al marxismo tiempo después de la muerte de su creador en 1883, y será obra de pensadores afrodescendientes de Estados Unidos y caribeños poco conocidos, lamentablemente. Pensamos que han sido las barreras</w:t>
      </w:r>
      <w:r>
        <w:rPr>
          <w:rFonts w:ascii="Times New Roman" w:hAnsi="Times New Roman" w:cs="Times New Roman"/>
          <w:sz w:val="28"/>
          <w:szCs w:val="28"/>
          <w:lang w:val="es-MX"/>
        </w:rPr>
        <w:t xml:space="preserve"> idiomáticas y culturales de tan lamentable separación. Durante nuestros estudios en la Escuela de Historia en la Universidad de Los Andes de Venezuela, entre 1972 y 1976, poquísimas veces se comentaban sus nombres.</w:t>
      </w:r>
    </w:p>
    <w:p w:rsidR="00F446C8" w:rsidRDefault="00E327B2">
      <w:pPr>
        <w:ind w:firstLine="708"/>
        <w:jc w:val="both"/>
        <w:rPr>
          <w:rFonts w:ascii="Times New Roman" w:hAnsi="Times New Roman" w:cs="Times New Roman"/>
          <w:bCs/>
          <w:iCs/>
          <w:sz w:val="28"/>
          <w:szCs w:val="28"/>
          <w:lang w:val="es-MX"/>
        </w:rPr>
      </w:pPr>
      <w:r>
        <w:rPr>
          <w:rFonts w:ascii="Times New Roman" w:hAnsi="Times New Roman" w:cs="Times New Roman"/>
          <w:sz w:val="28"/>
          <w:szCs w:val="28"/>
          <w:lang w:val="es-MX"/>
        </w:rPr>
        <w:lastRenderedPageBreak/>
        <w:t xml:space="preserve"> Estamos hablando del Dr. Cedric Robinso</w:t>
      </w:r>
      <w:r>
        <w:rPr>
          <w:rFonts w:ascii="Times New Roman" w:hAnsi="Times New Roman" w:cs="Times New Roman"/>
          <w:sz w:val="28"/>
          <w:szCs w:val="28"/>
          <w:lang w:val="es-MX"/>
        </w:rPr>
        <w:t xml:space="preserve">n (Alameda, California,1940-2016) quien escribe </w:t>
      </w:r>
      <w:r>
        <w:rPr>
          <w:rFonts w:ascii="Times New Roman" w:hAnsi="Times New Roman" w:cs="Times New Roman"/>
          <w:b/>
          <w:sz w:val="28"/>
          <w:szCs w:val="28"/>
          <w:lang w:val="es-MX"/>
        </w:rPr>
        <w:t>El marxismo negro: la construcción de la tradición</w:t>
      </w:r>
      <w:r>
        <w:rPr>
          <w:rFonts w:ascii="Times New Roman" w:hAnsi="Times New Roman" w:cs="Times New Roman"/>
          <w:sz w:val="28"/>
          <w:szCs w:val="28"/>
          <w:lang w:val="es-MX"/>
        </w:rPr>
        <w:t xml:space="preserve"> </w:t>
      </w:r>
      <w:r>
        <w:rPr>
          <w:rFonts w:ascii="Times New Roman" w:hAnsi="Times New Roman" w:cs="Times New Roman"/>
          <w:b/>
          <w:sz w:val="28"/>
          <w:szCs w:val="28"/>
          <w:lang w:val="es-MX"/>
        </w:rPr>
        <w:t>radical negra,</w:t>
      </w:r>
      <w:r>
        <w:rPr>
          <w:rFonts w:ascii="Times New Roman" w:hAnsi="Times New Roman" w:cs="Times New Roman"/>
          <w:bCs/>
          <w:sz w:val="28"/>
          <w:szCs w:val="28"/>
          <w:lang w:val="es-MX"/>
        </w:rPr>
        <w:t xml:space="preserve"> publicado en </w:t>
      </w:r>
      <w:r>
        <w:rPr>
          <w:rFonts w:ascii="Times New Roman" w:hAnsi="Times New Roman" w:cs="Times New Roman"/>
          <w:sz w:val="28"/>
          <w:szCs w:val="28"/>
          <w:lang w:val="es-MX"/>
        </w:rPr>
        <w:t xml:space="preserve">1983, olímpicamente ignorado, libro visto entonces como curiosidad; Cyril Leonel Robert James, marxista y trotskista trinitario, </w:t>
      </w:r>
      <w:r>
        <w:rPr>
          <w:rFonts w:ascii="Times New Roman" w:hAnsi="Times New Roman" w:cs="Times New Roman"/>
          <w:sz w:val="28"/>
          <w:szCs w:val="28"/>
          <w:lang w:val="es-MX"/>
        </w:rPr>
        <w:t xml:space="preserve">autor de </w:t>
      </w:r>
      <w:r>
        <w:rPr>
          <w:rFonts w:ascii="Times New Roman" w:hAnsi="Times New Roman" w:cs="Times New Roman"/>
          <w:b/>
          <w:sz w:val="28"/>
          <w:szCs w:val="28"/>
          <w:lang w:val="es-MX"/>
        </w:rPr>
        <w:t>La Revolución Haitiana. Los jacobinos negros</w:t>
      </w:r>
      <w:r>
        <w:rPr>
          <w:rFonts w:ascii="Times New Roman" w:hAnsi="Times New Roman" w:cs="Times New Roman"/>
          <w:sz w:val="28"/>
          <w:szCs w:val="28"/>
          <w:lang w:val="es-MX"/>
        </w:rPr>
        <w:t xml:space="preserve">; y Terence Hopkins, quien escribe con Emmanuel Wallestein </w:t>
      </w:r>
      <w:r>
        <w:rPr>
          <w:rFonts w:ascii="Times New Roman" w:hAnsi="Times New Roman" w:cs="Times New Roman"/>
          <w:b/>
          <w:sz w:val="28"/>
          <w:szCs w:val="28"/>
          <w:lang w:val="es-MX"/>
        </w:rPr>
        <w:t>La era de</w:t>
      </w:r>
      <w:r>
        <w:rPr>
          <w:rFonts w:ascii="Times New Roman" w:hAnsi="Times New Roman" w:cs="Times New Roman"/>
          <w:sz w:val="28"/>
          <w:szCs w:val="28"/>
          <w:lang w:val="es-MX"/>
        </w:rPr>
        <w:t xml:space="preserve"> </w:t>
      </w:r>
      <w:r>
        <w:rPr>
          <w:rFonts w:ascii="Times New Roman" w:hAnsi="Times New Roman" w:cs="Times New Roman"/>
          <w:b/>
          <w:sz w:val="28"/>
          <w:szCs w:val="28"/>
          <w:lang w:val="es-MX"/>
        </w:rPr>
        <w:t>la transición: trayectoria del sistema-mundo, 1945-2025</w:t>
      </w:r>
      <w:r>
        <w:rPr>
          <w:rFonts w:ascii="Times New Roman" w:hAnsi="Times New Roman" w:cs="Times New Roman"/>
          <w:sz w:val="28"/>
          <w:szCs w:val="28"/>
          <w:lang w:val="es-MX"/>
        </w:rPr>
        <w:t xml:space="preserve"> , para no hablar del otro trinitario y primer ministro de su país Dr. Eric Williams (1911-1981), autor de </w:t>
      </w:r>
      <w:r>
        <w:rPr>
          <w:rFonts w:ascii="Times New Roman" w:hAnsi="Times New Roman" w:cs="Times New Roman"/>
          <w:b/>
          <w:iCs/>
          <w:sz w:val="28"/>
          <w:szCs w:val="28"/>
          <w:lang w:val="es-MX"/>
        </w:rPr>
        <w:t xml:space="preserve">Capitalismo y esclavitud, </w:t>
      </w:r>
      <w:r>
        <w:rPr>
          <w:rFonts w:ascii="Times New Roman" w:hAnsi="Times New Roman" w:cs="Times New Roman"/>
          <w:bCs/>
          <w:iCs/>
          <w:sz w:val="28"/>
          <w:szCs w:val="28"/>
          <w:lang w:val="es-MX"/>
        </w:rPr>
        <w:t>que vio luz en 1944.</w:t>
      </w:r>
      <w:r>
        <w:rPr>
          <w:rFonts w:ascii="Times New Roman" w:hAnsi="Times New Roman" w:cs="Times New Roman"/>
          <w:b/>
          <w:iCs/>
          <w:sz w:val="28"/>
          <w:szCs w:val="28"/>
          <w:lang w:val="es-MX"/>
        </w:rPr>
        <w:t xml:space="preserve"> </w:t>
      </w:r>
      <w:r>
        <w:rPr>
          <w:rFonts w:ascii="Times New Roman" w:hAnsi="Times New Roman" w:cs="Times New Roman"/>
          <w:bCs/>
          <w:iCs/>
          <w:sz w:val="28"/>
          <w:szCs w:val="28"/>
          <w:lang w:val="es-MX"/>
        </w:rPr>
        <w:t>En el año 2003 tuvimos la oportunidad de visitar su estudio-biblioteca en Puerto España, Trinidad y To</w:t>
      </w:r>
      <w:r>
        <w:rPr>
          <w:rFonts w:ascii="Times New Roman" w:hAnsi="Times New Roman" w:cs="Times New Roman"/>
          <w:bCs/>
          <w:iCs/>
          <w:sz w:val="28"/>
          <w:szCs w:val="28"/>
          <w:lang w:val="es-MX"/>
        </w:rPr>
        <w:t>bago, en compañía de mi mentor Reinaldo Rojas. El capitalismo mundial hubiera sido imposible, afirma Williams, sin la trata negrera entre los siglos XVI y XIX.</w:t>
      </w:r>
    </w:p>
    <w:p w:rsidR="00F446C8" w:rsidRDefault="00E327B2">
      <w:pPr>
        <w:ind w:firstLine="708"/>
        <w:jc w:val="both"/>
        <w:rPr>
          <w:rFonts w:ascii="Times New Roman" w:hAnsi="Times New Roman" w:cs="Times New Roman"/>
          <w:sz w:val="28"/>
          <w:szCs w:val="28"/>
          <w:lang w:val="es-MX"/>
        </w:rPr>
      </w:pPr>
      <w:r>
        <w:rPr>
          <w:rFonts w:ascii="Times New Roman" w:hAnsi="Times New Roman" w:cs="Times New Roman"/>
          <w:sz w:val="28"/>
          <w:szCs w:val="28"/>
          <w:lang w:val="es-MX"/>
        </w:rPr>
        <w:t>La llamada hogaño literatura poscolonial tiene en estos hombres afrodescendientes americanos y a</w:t>
      </w:r>
      <w:r>
        <w:rPr>
          <w:rFonts w:ascii="Times New Roman" w:hAnsi="Times New Roman" w:cs="Times New Roman"/>
          <w:sz w:val="28"/>
          <w:szCs w:val="28"/>
          <w:lang w:val="es-MX"/>
        </w:rPr>
        <w:t xml:space="preserve">fricanos sus precursores, a los cuales necesariamente habrá que añadir al poeta y político senegalés Leopoldo Sedar Senghor (1906-2001), quien escribe </w:t>
      </w:r>
      <w:r>
        <w:rPr>
          <w:rFonts w:ascii="Times New Roman" w:hAnsi="Times New Roman" w:cs="Times New Roman"/>
          <w:b/>
          <w:bCs/>
          <w:sz w:val="28"/>
          <w:szCs w:val="28"/>
          <w:lang w:val="es-MX"/>
        </w:rPr>
        <w:t>Hostias negras</w:t>
      </w:r>
      <w:r>
        <w:rPr>
          <w:rFonts w:ascii="Times New Roman" w:hAnsi="Times New Roman" w:cs="Times New Roman"/>
          <w:sz w:val="28"/>
          <w:szCs w:val="28"/>
          <w:lang w:val="es-MX"/>
        </w:rPr>
        <w:t xml:space="preserve"> en 1948; al médico martiniqueño Frantz Fanon (</w:t>
      </w:r>
      <w:r>
        <w:rPr>
          <w:rFonts w:ascii="Times New Roman" w:hAnsi="Times New Roman" w:cs="Times New Roman"/>
          <w:b/>
          <w:bCs/>
          <w:sz w:val="28"/>
          <w:szCs w:val="28"/>
          <w:lang w:val="es-MX"/>
        </w:rPr>
        <w:t xml:space="preserve">Los condenados de la Tierra, </w:t>
      </w:r>
      <w:r>
        <w:rPr>
          <w:rFonts w:ascii="Times New Roman" w:hAnsi="Times New Roman" w:cs="Times New Roman"/>
          <w:sz w:val="28"/>
          <w:szCs w:val="28"/>
          <w:lang w:val="es-MX"/>
        </w:rPr>
        <w:t>publicado en</w:t>
      </w:r>
      <w:r>
        <w:rPr>
          <w:rFonts w:ascii="Times New Roman" w:hAnsi="Times New Roman" w:cs="Times New Roman"/>
          <w:b/>
          <w:bCs/>
          <w:sz w:val="28"/>
          <w:szCs w:val="28"/>
          <w:lang w:val="es-MX"/>
        </w:rPr>
        <w:t xml:space="preserve"> </w:t>
      </w:r>
      <w:r>
        <w:rPr>
          <w:rFonts w:ascii="Times New Roman" w:hAnsi="Times New Roman" w:cs="Times New Roman"/>
          <w:sz w:val="28"/>
          <w:szCs w:val="28"/>
          <w:lang w:val="es-MX"/>
        </w:rPr>
        <w:t>19</w:t>
      </w:r>
      <w:r>
        <w:rPr>
          <w:rFonts w:ascii="Times New Roman" w:hAnsi="Times New Roman" w:cs="Times New Roman"/>
          <w:sz w:val="28"/>
          <w:szCs w:val="28"/>
          <w:lang w:val="es-MX"/>
        </w:rPr>
        <w:t>61, con prólogo de Jean Paúl Sartre);</w:t>
      </w:r>
      <w:r>
        <w:rPr>
          <w:rFonts w:ascii="Times New Roman" w:hAnsi="Times New Roman" w:cs="Times New Roman"/>
          <w:sz w:val="28"/>
          <w:szCs w:val="28"/>
          <w:lang w:val="es-MX"/>
        </w:rPr>
        <w:t xml:space="preserve"> al poeta Aimé Césaire (1913-2008) quien escribe su famoso </w:t>
      </w:r>
      <w:r>
        <w:rPr>
          <w:rFonts w:ascii="Times New Roman" w:hAnsi="Times New Roman" w:cs="Times New Roman"/>
          <w:b/>
          <w:bCs/>
          <w:sz w:val="28"/>
          <w:szCs w:val="28"/>
          <w:lang w:val="es-MX"/>
        </w:rPr>
        <w:t>Discurso sobre el colonialismo</w:t>
      </w:r>
      <w:r>
        <w:rPr>
          <w:rFonts w:ascii="Times New Roman" w:hAnsi="Times New Roman" w:cs="Times New Roman"/>
          <w:sz w:val="28"/>
          <w:szCs w:val="28"/>
          <w:lang w:val="es-MX"/>
        </w:rPr>
        <w:t xml:space="preserve">;  el guyanés León Gontran Damas (1912-1978) autor en 1938 del ensayo </w:t>
      </w:r>
      <w:r>
        <w:rPr>
          <w:rFonts w:ascii="Times New Roman" w:hAnsi="Times New Roman" w:cs="Times New Roman"/>
          <w:b/>
          <w:bCs/>
          <w:sz w:val="28"/>
          <w:szCs w:val="28"/>
          <w:lang w:val="es-MX"/>
        </w:rPr>
        <w:t>Retorno de Guyana</w:t>
      </w:r>
      <w:r>
        <w:rPr>
          <w:rFonts w:ascii="Times New Roman" w:hAnsi="Times New Roman" w:cs="Times New Roman"/>
          <w:sz w:val="28"/>
          <w:szCs w:val="28"/>
          <w:lang w:val="es-MX"/>
        </w:rPr>
        <w:t xml:space="preserve">, hijos ellos del Caribe insular francés y </w:t>
      </w:r>
      <w:r>
        <w:rPr>
          <w:rFonts w:ascii="Times New Roman" w:hAnsi="Times New Roman" w:cs="Times New Roman"/>
          <w:sz w:val="28"/>
          <w:szCs w:val="28"/>
          <w:lang w:val="es-MX"/>
        </w:rPr>
        <w:t>creadores del concepto libertario de las negritudes, una reacción al proyecto colonial francés de la asimilación, que verá su derrota en Vietnam, Argelia, y hogaño en Burkina Faso, Malí,  Níger, Senegal y Mauritania.  Las negritudes, fue un movimiento naci</w:t>
      </w:r>
      <w:r>
        <w:rPr>
          <w:rFonts w:ascii="Times New Roman" w:hAnsi="Times New Roman" w:cs="Times New Roman"/>
          <w:sz w:val="28"/>
          <w:szCs w:val="28"/>
          <w:lang w:val="es-MX"/>
        </w:rPr>
        <w:t>do, oh paradoja, a orillas del Sena en la década de 1930.</w:t>
      </w:r>
    </w:p>
    <w:p w:rsidR="00F446C8" w:rsidRDefault="00E327B2">
      <w:pPr>
        <w:ind w:firstLine="708"/>
        <w:jc w:val="both"/>
        <w:rPr>
          <w:rFonts w:ascii="Times New Roman" w:hAnsi="Times New Roman" w:cs="Times New Roman"/>
          <w:b/>
          <w:bCs/>
          <w:sz w:val="28"/>
          <w:szCs w:val="28"/>
          <w:lang w:val="es-MX"/>
        </w:rPr>
      </w:pPr>
      <w:r>
        <w:rPr>
          <w:rFonts w:ascii="Times New Roman" w:hAnsi="Times New Roman" w:cs="Times New Roman"/>
          <w:b/>
          <w:bCs/>
          <w:sz w:val="28"/>
          <w:szCs w:val="28"/>
          <w:lang w:val="es-MX"/>
        </w:rPr>
        <w:t xml:space="preserve">El carácter racial del capitalismo. </w:t>
      </w:r>
    </w:p>
    <w:p w:rsidR="00F446C8" w:rsidRDefault="00E327B2">
      <w:pPr>
        <w:ind w:firstLine="708"/>
        <w:jc w:val="both"/>
        <w:rPr>
          <w:rFonts w:ascii="Times New Roman" w:hAnsi="Times New Roman" w:cs="Times New Roman"/>
          <w:color w:val="222222"/>
          <w:sz w:val="28"/>
          <w:szCs w:val="28"/>
          <w:shd w:val="clear" w:color="auto" w:fill="FFF9EE"/>
        </w:rPr>
      </w:pPr>
      <w:r>
        <w:rPr>
          <w:rFonts w:ascii="Times New Roman" w:hAnsi="Times New Roman" w:cs="Times New Roman"/>
          <w:color w:val="222222"/>
          <w:sz w:val="28"/>
          <w:szCs w:val="28"/>
          <w:shd w:val="clear" w:color="auto" w:fill="FFF9EE"/>
        </w:rPr>
        <w:t>Cedric Robinson era un pensador original, dice Robin Keller, cuyos cinco libros y docenas de ensayos desafiaron a los liberales y teorías marxistas del cambio po</w:t>
      </w:r>
      <w:r>
        <w:rPr>
          <w:rFonts w:ascii="Times New Roman" w:hAnsi="Times New Roman" w:cs="Times New Roman"/>
          <w:color w:val="222222"/>
          <w:sz w:val="28"/>
          <w:szCs w:val="28"/>
          <w:shd w:val="clear" w:color="auto" w:fill="FFF9EE"/>
        </w:rPr>
        <w:t>lítico, expusieron el carácter racial del capitalismo, desenterró una Tradición Radical Negra y examinó sus políticas, culturales e intelectuales, interrogaron el papel del teatro y el cine en la formación de ideologías de raza y clase, y volcó la norma in</w:t>
      </w:r>
      <w:r>
        <w:rPr>
          <w:rFonts w:ascii="Times New Roman" w:hAnsi="Times New Roman" w:cs="Times New Roman"/>
          <w:color w:val="222222"/>
          <w:sz w:val="28"/>
          <w:szCs w:val="28"/>
          <w:shd w:val="clear" w:color="auto" w:fill="FFF9EE"/>
        </w:rPr>
        <w:t>terpretaciones históricas de los últimos milenios.</w:t>
      </w:r>
    </w:p>
    <w:p w:rsidR="00F446C8" w:rsidRDefault="00E327B2">
      <w:pPr>
        <w:ind w:firstLine="708"/>
        <w:jc w:val="both"/>
        <w:rPr>
          <w:rFonts w:ascii="Times New Roman" w:hAnsi="Times New Roman" w:cs="Times New Roman"/>
          <w:color w:val="222222"/>
          <w:sz w:val="28"/>
          <w:szCs w:val="28"/>
          <w:shd w:val="clear" w:color="auto" w:fill="FFF9EE"/>
        </w:rPr>
      </w:pPr>
      <w:r>
        <w:rPr>
          <w:rFonts w:ascii="Times New Roman" w:hAnsi="Times New Roman" w:cs="Times New Roman"/>
          <w:color w:val="222222"/>
          <w:sz w:val="28"/>
          <w:szCs w:val="28"/>
          <w:shd w:val="clear" w:color="auto" w:fill="FFF9EE"/>
        </w:rPr>
        <w:t xml:space="preserve"> Como </w:t>
      </w:r>
      <w:r>
        <w:rPr>
          <w:rFonts w:ascii="Times New Roman" w:hAnsi="Times New Roman" w:cs="Times New Roman"/>
          <w:color w:val="222222"/>
          <w:sz w:val="28"/>
          <w:szCs w:val="28"/>
          <w:shd w:val="clear" w:color="auto" w:fill="FFF9EE"/>
          <w:lang w:val="es-MX"/>
        </w:rPr>
        <w:t xml:space="preserve">el afrodescendiente estadounidense </w:t>
      </w:r>
      <w:r>
        <w:rPr>
          <w:rFonts w:ascii="Times New Roman" w:hAnsi="Times New Roman" w:cs="Times New Roman"/>
          <w:color w:val="222222"/>
          <w:sz w:val="28"/>
          <w:szCs w:val="28"/>
          <w:shd w:val="clear" w:color="auto" w:fill="FFF9EE"/>
        </w:rPr>
        <w:t>W. E. B. Du Bois,</w:t>
      </w:r>
      <w:r>
        <w:rPr>
          <w:rFonts w:ascii="Times New Roman" w:hAnsi="Times New Roman" w:cs="Times New Roman"/>
          <w:color w:val="222222"/>
          <w:sz w:val="28"/>
          <w:szCs w:val="28"/>
          <w:shd w:val="clear" w:color="auto" w:fill="FFF9EE"/>
          <w:lang w:val="es-MX"/>
        </w:rPr>
        <w:t xml:space="preserve"> el filósofo francés</w:t>
      </w:r>
      <w:r>
        <w:rPr>
          <w:rFonts w:ascii="Times New Roman" w:hAnsi="Times New Roman" w:cs="Times New Roman"/>
          <w:color w:val="222222"/>
          <w:sz w:val="28"/>
          <w:szCs w:val="28"/>
          <w:shd w:val="clear" w:color="auto" w:fill="FFF9EE"/>
        </w:rPr>
        <w:t xml:space="preserve"> Michel Foucault, </w:t>
      </w:r>
      <w:r>
        <w:rPr>
          <w:rFonts w:ascii="Times New Roman" w:hAnsi="Times New Roman" w:cs="Times New Roman"/>
          <w:color w:val="222222"/>
          <w:sz w:val="28"/>
          <w:szCs w:val="28"/>
          <w:shd w:val="clear" w:color="auto" w:fill="FFF9EE"/>
          <w:lang w:val="es-MX"/>
        </w:rPr>
        <w:t xml:space="preserve">la escritora jamaiquina </w:t>
      </w:r>
      <w:r>
        <w:rPr>
          <w:rFonts w:ascii="Times New Roman" w:hAnsi="Times New Roman" w:cs="Times New Roman"/>
          <w:color w:val="222222"/>
          <w:sz w:val="28"/>
          <w:szCs w:val="28"/>
          <w:shd w:val="clear" w:color="auto" w:fill="FFF9EE"/>
        </w:rPr>
        <w:t>Sylvia Wynter</w:t>
      </w:r>
      <w:r>
        <w:rPr>
          <w:rFonts w:ascii="Times New Roman" w:hAnsi="Times New Roman" w:cs="Times New Roman"/>
          <w:color w:val="222222"/>
          <w:sz w:val="28"/>
          <w:szCs w:val="28"/>
          <w:shd w:val="clear" w:color="auto" w:fill="FFF9EE"/>
          <w:lang w:val="es-MX"/>
        </w:rPr>
        <w:t xml:space="preserve"> y su “teoría </w:t>
      </w:r>
      <w:r>
        <w:rPr>
          <w:rFonts w:ascii="Times New Roman" w:hAnsi="Times New Roman" w:cs="Times New Roman"/>
          <w:color w:val="222222"/>
          <w:sz w:val="28"/>
          <w:szCs w:val="28"/>
          <w:shd w:val="clear" w:color="auto" w:fill="FFF9EE"/>
          <w:lang w:val="es-MX"/>
        </w:rPr>
        <w:lastRenderedPageBreak/>
        <w:t>crítica de la raza”,</w:t>
      </w:r>
      <w:r>
        <w:rPr>
          <w:rFonts w:ascii="Times New Roman" w:hAnsi="Times New Roman" w:cs="Times New Roman"/>
          <w:color w:val="222222"/>
          <w:sz w:val="28"/>
          <w:szCs w:val="28"/>
          <w:shd w:val="clear" w:color="auto" w:fill="FFF9EE"/>
        </w:rPr>
        <w:t xml:space="preserve"> y el palestino</w:t>
      </w:r>
      <w:r>
        <w:rPr>
          <w:rFonts w:ascii="Times New Roman" w:hAnsi="Times New Roman" w:cs="Times New Roman"/>
          <w:color w:val="222222"/>
          <w:sz w:val="28"/>
          <w:szCs w:val="28"/>
          <w:shd w:val="clear" w:color="auto" w:fill="FFF9EE"/>
          <w:lang w:val="es-MX"/>
        </w:rPr>
        <w:t xml:space="preserve"> estadounidense</w:t>
      </w:r>
      <w:r>
        <w:rPr>
          <w:rFonts w:ascii="Times New Roman" w:hAnsi="Times New Roman" w:cs="Times New Roman"/>
          <w:color w:val="222222"/>
          <w:sz w:val="28"/>
          <w:szCs w:val="28"/>
          <w:shd w:val="clear" w:color="auto" w:fill="FFF9EE"/>
        </w:rPr>
        <w:t xml:space="preserve"> Edward Said</w:t>
      </w:r>
      <w:r>
        <w:rPr>
          <w:rFonts w:ascii="Times New Roman" w:hAnsi="Times New Roman" w:cs="Times New Roman"/>
          <w:color w:val="222222"/>
          <w:sz w:val="28"/>
          <w:szCs w:val="28"/>
          <w:shd w:val="clear" w:color="auto" w:fill="FFF9EE"/>
          <w:lang w:val="es-MX"/>
        </w:rPr>
        <w:t xml:space="preserve"> (</w:t>
      </w:r>
      <w:r>
        <w:rPr>
          <w:rFonts w:ascii="Times New Roman" w:hAnsi="Times New Roman" w:cs="Times New Roman"/>
          <w:b/>
          <w:bCs/>
          <w:color w:val="222222"/>
          <w:sz w:val="28"/>
          <w:szCs w:val="28"/>
          <w:shd w:val="clear" w:color="auto" w:fill="FFF9EE"/>
          <w:lang w:val="es-MX"/>
        </w:rPr>
        <w:t xml:space="preserve">El Orientalismo, </w:t>
      </w:r>
      <w:r>
        <w:rPr>
          <w:rFonts w:ascii="Times New Roman" w:hAnsi="Times New Roman" w:cs="Times New Roman"/>
          <w:color w:val="222222"/>
          <w:sz w:val="28"/>
          <w:szCs w:val="28"/>
          <w:shd w:val="clear" w:color="auto" w:fill="FFF9EE"/>
          <w:lang w:val="es-MX"/>
        </w:rPr>
        <w:t>1978)</w:t>
      </w:r>
      <w:r>
        <w:rPr>
          <w:rFonts w:ascii="Times New Roman" w:hAnsi="Times New Roman" w:cs="Times New Roman"/>
          <w:color w:val="222222"/>
          <w:sz w:val="28"/>
          <w:szCs w:val="28"/>
          <w:shd w:val="clear" w:color="auto" w:fill="FFF9EE"/>
        </w:rPr>
        <w:t xml:space="preserve">, </w:t>
      </w:r>
      <w:r>
        <w:rPr>
          <w:rFonts w:ascii="Times New Roman" w:hAnsi="Times New Roman" w:cs="Times New Roman"/>
          <w:color w:val="222222"/>
          <w:sz w:val="28"/>
          <w:szCs w:val="28"/>
          <w:shd w:val="clear" w:color="auto" w:fill="FFF9EE"/>
        </w:rPr>
        <w:t xml:space="preserve">Cedric Robinson era ese raro polímata capaz de ver el todo, su génesis, así como su posible futuro. La disciplina no podía contenerlo. Ninguna geografía o época estaba fuera de su alcance. Él era igualmente hábil para </w:t>
      </w:r>
      <w:r>
        <w:rPr>
          <w:rFonts w:ascii="Times New Roman" w:hAnsi="Times New Roman" w:cs="Times New Roman"/>
          <w:color w:val="222222"/>
          <w:sz w:val="28"/>
          <w:szCs w:val="28"/>
          <w:shd w:val="clear" w:color="auto" w:fill="FFF9EE"/>
        </w:rPr>
        <w:t>discutir la Antigua Grecia, la Edad Media de Inglaterra, las plantaciones en Chipre o Carolina del Sur, rebeliones anticoloniales en África o Asia, así como como la política contemporánea de Irán y Vietnam, El Salvador y Filipinas. Ningún pensador, ni</w:t>
      </w:r>
      <w:r>
        <w:rPr>
          <w:rFonts w:ascii="Times New Roman" w:hAnsi="Times New Roman" w:cs="Times New Roman"/>
          <w:color w:val="222222"/>
          <w:sz w:val="28"/>
          <w:szCs w:val="28"/>
          <w:shd w:val="clear" w:color="auto" w:fill="FFF9EE"/>
          <w:lang w:val="es-MX"/>
        </w:rPr>
        <w:t xml:space="preserve"> el f</w:t>
      </w:r>
      <w:r>
        <w:rPr>
          <w:rFonts w:ascii="Times New Roman" w:hAnsi="Times New Roman" w:cs="Times New Roman"/>
          <w:color w:val="222222"/>
          <w:sz w:val="28"/>
          <w:szCs w:val="28"/>
          <w:shd w:val="clear" w:color="auto" w:fill="FFF9EE"/>
          <w:lang w:val="es-MX"/>
        </w:rPr>
        <w:t xml:space="preserve">ilósofo </w:t>
      </w:r>
      <w:r>
        <w:rPr>
          <w:rFonts w:ascii="Times New Roman" w:hAnsi="Times New Roman" w:cs="Times New Roman"/>
          <w:color w:val="222222"/>
          <w:sz w:val="28"/>
          <w:szCs w:val="28"/>
          <w:shd w:val="clear" w:color="auto" w:fill="FFF9EE"/>
        </w:rPr>
        <w:t xml:space="preserve"> Hegel, ni la judía Hannah Arendt, ni siquiera </w:t>
      </w:r>
      <w:r>
        <w:rPr>
          <w:rFonts w:ascii="Times New Roman" w:hAnsi="Times New Roman" w:cs="Times New Roman"/>
          <w:color w:val="222222"/>
          <w:sz w:val="28"/>
          <w:szCs w:val="28"/>
          <w:shd w:val="clear" w:color="auto" w:fill="FFF9EE"/>
          <w:lang w:val="es-MX"/>
        </w:rPr>
        <w:t xml:space="preserve">el martiniqueño </w:t>
      </w:r>
      <w:r>
        <w:rPr>
          <w:rFonts w:ascii="Times New Roman" w:hAnsi="Times New Roman" w:cs="Times New Roman"/>
          <w:color w:val="222222"/>
          <w:sz w:val="28"/>
          <w:szCs w:val="28"/>
          <w:shd w:val="clear" w:color="auto" w:fill="FFF9EE"/>
        </w:rPr>
        <w:t>Frantz Fanon, estaban por encima de su crítica. Podemos entender por qué la academia básicamente ignoró sus escritos hasta que recientemente</w:t>
      </w:r>
      <w:r>
        <w:rPr>
          <w:rFonts w:ascii="Times New Roman" w:hAnsi="Times New Roman" w:cs="Times New Roman"/>
          <w:color w:val="222222"/>
          <w:sz w:val="28"/>
          <w:szCs w:val="28"/>
          <w:shd w:val="clear" w:color="auto" w:fill="FFF9EE"/>
          <w:lang w:val="es-MX"/>
        </w:rPr>
        <w:t xml:space="preserve"> </w:t>
      </w:r>
      <w:r>
        <w:rPr>
          <w:rFonts w:ascii="Times New Roman" w:hAnsi="Times New Roman" w:cs="Times New Roman"/>
          <w:color w:val="222222"/>
          <w:sz w:val="28"/>
          <w:szCs w:val="28"/>
          <w:shd w:val="clear" w:color="auto" w:fill="FFF9EE"/>
        </w:rPr>
        <w:t>arrojó el guante ante el altar de las "Cienc</w:t>
      </w:r>
      <w:r>
        <w:rPr>
          <w:rFonts w:ascii="Times New Roman" w:hAnsi="Times New Roman" w:cs="Times New Roman"/>
          <w:color w:val="222222"/>
          <w:sz w:val="28"/>
          <w:szCs w:val="28"/>
          <w:shd w:val="clear" w:color="auto" w:fill="FFF9EE"/>
        </w:rPr>
        <w:t xml:space="preserve">ias Sociales", y desafió a los Estudios Negros a abrazar su misión radical, que una vez </w:t>
      </w:r>
      <w:r>
        <w:rPr>
          <w:rFonts w:ascii="Times New Roman" w:hAnsi="Times New Roman" w:cs="Times New Roman"/>
          <w:color w:val="222222"/>
          <w:sz w:val="28"/>
          <w:szCs w:val="28"/>
          <w:shd w:val="clear" w:color="auto" w:fill="FFF9EE"/>
          <w:lang w:val="es-MX"/>
        </w:rPr>
        <w:t xml:space="preserve">fue </w:t>
      </w:r>
      <w:r>
        <w:rPr>
          <w:rFonts w:ascii="Times New Roman" w:hAnsi="Times New Roman" w:cs="Times New Roman"/>
          <w:color w:val="222222"/>
          <w:sz w:val="28"/>
          <w:szCs w:val="28"/>
          <w:shd w:val="clear" w:color="auto" w:fill="FFF9EE"/>
        </w:rPr>
        <w:t>descrita como "una crítica de la civilización occidental".</w:t>
      </w:r>
    </w:p>
    <w:p w:rsidR="00F446C8" w:rsidRDefault="00E327B2">
      <w:pPr>
        <w:ind w:firstLine="708"/>
        <w:jc w:val="both"/>
        <w:rPr>
          <w:rFonts w:ascii="Times New Roman" w:hAnsi="Times New Roman" w:cs="Times New Roman"/>
          <w:b/>
          <w:bCs/>
          <w:color w:val="222222"/>
          <w:sz w:val="28"/>
          <w:szCs w:val="28"/>
          <w:shd w:val="clear" w:color="auto" w:fill="FFF9EE"/>
          <w:lang w:val="es-MX"/>
        </w:rPr>
      </w:pPr>
      <w:r>
        <w:rPr>
          <w:rFonts w:ascii="Times New Roman" w:hAnsi="Times New Roman" w:cs="Times New Roman"/>
          <w:b/>
          <w:bCs/>
          <w:color w:val="222222"/>
          <w:sz w:val="28"/>
          <w:szCs w:val="28"/>
          <w:shd w:val="clear" w:color="auto" w:fill="FFF9EE"/>
          <w:lang w:val="es-MX"/>
        </w:rPr>
        <w:t>La tradición radical negra.</w:t>
      </w:r>
    </w:p>
    <w:p w:rsidR="00F446C8" w:rsidRDefault="00E327B2">
      <w:pPr>
        <w:pStyle w:val="NormalWeb"/>
        <w:shd w:val="clear" w:color="auto" w:fill="FFFFFF"/>
        <w:spacing w:beforeAutospacing="0" w:afterAutospacing="0"/>
        <w:ind w:firstLine="708"/>
        <w:jc w:val="both"/>
        <w:rPr>
          <w:color w:val="4E4C4C"/>
          <w:sz w:val="28"/>
          <w:szCs w:val="28"/>
          <w:shd w:val="clear" w:color="auto" w:fill="FFFFFF"/>
        </w:rPr>
      </w:pPr>
      <w:r>
        <w:rPr>
          <w:color w:val="202122"/>
          <w:sz w:val="28"/>
          <w:szCs w:val="28"/>
          <w:shd w:val="clear" w:color="auto" w:fill="FFFFFF"/>
        </w:rPr>
        <w:t xml:space="preserve">El libro más influyente de Cedric Robinson </w:t>
      </w:r>
      <w:r>
        <w:rPr>
          <w:b/>
          <w:sz w:val="28"/>
          <w:szCs w:val="28"/>
          <w:lang w:val="es-MX"/>
        </w:rPr>
        <w:t>El marxismo negro: la construcción</w:t>
      </w:r>
      <w:r>
        <w:rPr>
          <w:b/>
          <w:sz w:val="28"/>
          <w:szCs w:val="28"/>
          <w:lang w:val="es-MX"/>
        </w:rPr>
        <w:t xml:space="preserve"> de la tradición</w:t>
      </w:r>
      <w:r>
        <w:rPr>
          <w:sz w:val="28"/>
          <w:szCs w:val="28"/>
          <w:lang w:val="es-MX"/>
        </w:rPr>
        <w:t xml:space="preserve"> </w:t>
      </w:r>
      <w:r>
        <w:rPr>
          <w:b/>
          <w:sz w:val="28"/>
          <w:szCs w:val="28"/>
          <w:lang w:val="es-MX"/>
        </w:rPr>
        <w:t xml:space="preserve">radical negra, </w:t>
      </w:r>
      <w:r>
        <w:rPr>
          <w:sz w:val="28"/>
          <w:szCs w:val="28"/>
          <w:lang w:val="es-MX"/>
        </w:rPr>
        <w:t xml:space="preserve">1983, </w:t>
      </w:r>
      <w:r>
        <w:rPr>
          <w:color w:val="202122"/>
          <w:sz w:val="28"/>
          <w:szCs w:val="28"/>
          <w:shd w:val="clear" w:color="auto" w:fill="FFFFFF"/>
        </w:rPr>
        <w:t>comienza presentando la teoría del capitalismo racial, el proceso de derivar valor social y económico de la identidad racial de otra persona. Robinson desarrolla este término para corregir lo que cree que llevó a los p</w:t>
      </w:r>
      <w:r>
        <w:rPr>
          <w:color w:val="202122"/>
          <w:sz w:val="28"/>
          <w:szCs w:val="28"/>
          <w:shd w:val="clear" w:color="auto" w:fill="FFFFFF"/>
        </w:rPr>
        <w:t>adres del llamado socialismo científico,</w:t>
      </w:r>
      <w:r>
        <w:rPr>
          <w:color w:val="202122"/>
          <w:sz w:val="28"/>
          <w:szCs w:val="28"/>
          <w:shd w:val="clear" w:color="auto" w:fill="FFFFFF"/>
          <w:lang w:val="es-MX"/>
        </w:rPr>
        <w:t>Karl Marx y Friedrich Engels</w:t>
      </w:r>
      <w:r>
        <w:rPr>
          <w:sz w:val="28"/>
          <w:szCs w:val="28"/>
        </w:rPr>
        <w:t>,</w:t>
      </w:r>
      <w:r>
        <w:rPr>
          <w:color w:val="202122"/>
          <w:sz w:val="28"/>
          <w:szCs w:val="28"/>
          <w:shd w:val="clear" w:color="auto" w:fill="FFFFFF"/>
        </w:rPr>
        <w:t> a creer erróneamente que la sociedad burguesa europea racionalizaría las relaciones sociales. Robinson dice que "Como fuerza material... El racismo impregnaría inevitablemente las estruc</w:t>
      </w:r>
      <w:r>
        <w:rPr>
          <w:color w:val="202122"/>
          <w:sz w:val="28"/>
          <w:szCs w:val="28"/>
          <w:shd w:val="clear" w:color="auto" w:fill="FFFFFF"/>
        </w:rPr>
        <w:t>turas sociales emergentes del capitalismo. He utilizado el término "capitalismo racial" para referirme... a la estructura posterior como agencia histórica". Sostiene que todo el capitalismo está estructurado por el "racialismo" y produce desigualdades entr</w:t>
      </w:r>
      <w:r>
        <w:rPr>
          <w:color w:val="202122"/>
          <w:sz w:val="28"/>
          <w:szCs w:val="28"/>
          <w:shd w:val="clear" w:color="auto" w:fill="FFFFFF"/>
        </w:rPr>
        <w:t>e grupos. Por lo tanto, todo capitalismo debe ser reconocido como capitalismo racial.</w:t>
      </w:r>
      <w:r>
        <w:rPr>
          <w:color w:val="4E4C4C"/>
          <w:sz w:val="28"/>
          <w:szCs w:val="28"/>
          <w:shd w:val="clear" w:color="auto" w:fill="FFFFFF"/>
        </w:rPr>
        <w:t> </w:t>
      </w:r>
    </w:p>
    <w:p w:rsidR="00F446C8" w:rsidRDefault="00F446C8">
      <w:pPr>
        <w:pStyle w:val="NormalWeb"/>
        <w:shd w:val="clear" w:color="auto" w:fill="FFFFFF"/>
        <w:spacing w:beforeAutospacing="0" w:afterAutospacing="0"/>
        <w:jc w:val="both"/>
        <w:rPr>
          <w:color w:val="4E4C4C"/>
          <w:sz w:val="28"/>
          <w:szCs w:val="28"/>
          <w:shd w:val="clear" w:color="auto" w:fill="FFFFFF"/>
        </w:rPr>
      </w:pPr>
    </w:p>
    <w:p w:rsidR="00F446C8" w:rsidRDefault="00E327B2">
      <w:pPr>
        <w:pStyle w:val="NormalWeb"/>
        <w:shd w:val="clear" w:color="auto" w:fill="FFFFFF"/>
        <w:spacing w:beforeAutospacing="0" w:afterAutospacing="0"/>
        <w:ind w:firstLine="708"/>
        <w:jc w:val="both"/>
        <w:rPr>
          <w:color w:val="4E4C4C"/>
          <w:sz w:val="28"/>
          <w:szCs w:val="28"/>
          <w:shd w:val="clear" w:color="auto" w:fill="FFFFFF"/>
        </w:rPr>
      </w:pPr>
      <w:r>
        <w:rPr>
          <w:color w:val="4E4C4C"/>
          <w:sz w:val="28"/>
          <w:szCs w:val="28"/>
          <w:shd w:val="clear" w:color="auto" w:fill="FFFFFF"/>
        </w:rPr>
        <w:t>La hipótesis central de la obra</w:t>
      </w:r>
      <w:r>
        <w:rPr>
          <w:color w:val="4E4C4C"/>
          <w:sz w:val="28"/>
          <w:szCs w:val="28"/>
          <w:shd w:val="clear" w:color="auto" w:fill="FFFFFF"/>
          <w:lang w:val="es-MX"/>
        </w:rPr>
        <w:t>, escribe Daniel Montañez Pico,</w:t>
      </w:r>
      <w:r>
        <w:rPr>
          <w:color w:val="4E4C4C"/>
          <w:sz w:val="28"/>
          <w:szCs w:val="28"/>
          <w:shd w:val="clear" w:color="auto" w:fill="FFFFFF"/>
        </w:rPr>
        <w:t xml:space="preserve"> plantea que las versiones más conocidas y dogmáticas del marxismo se han construido sobre el análisis del capitalismo desde la experiencia histórico-social de la población del norte de Europa, es decir, son versiones eurocéntricas. Frente a ello, el texto</w:t>
      </w:r>
      <w:r>
        <w:rPr>
          <w:color w:val="4E4C4C"/>
          <w:sz w:val="28"/>
          <w:szCs w:val="28"/>
          <w:shd w:val="clear" w:color="auto" w:fill="FFFFFF"/>
        </w:rPr>
        <w:t xml:space="preserve"> pone en valor la experiencia histórico-social de la población categorizada como “negra” durante el capitalismo como importante fuente de conocimiento para el desarrollo de una economía política crítica más compleja y atinada.</w:t>
      </w:r>
    </w:p>
    <w:p w:rsidR="00F446C8" w:rsidRDefault="00F446C8">
      <w:pPr>
        <w:pStyle w:val="NormalWeb"/>
        <w:shd w:val="clear" w:color="auto" w:fill="FFFFFF"/>
        <w:spacing w:beforeAutospacing="0" w:afterAutospacing="0"/>
        <w:jc w:val="both"/>
        <w:rPr>
          <w:color w:val="4E4C4C"/>
          <w:sz w:val="28"/>
          <w:szCs w:val="28"/>
          <w:shd w:val="clear" w:color="auto" w:fill="FFFFFF"/>
        </w:rPr>
      </w:pPr>
    </w:p>
    <w:p w:rsidR="00F446C8" w:rsidRDefault="00E327B2">
      <w:pPr>
        <w:pStyle w:val="NormalWeb"/>
        <w:shd w:val="clear" w:color="auto" w:fill="FFFFFF"/>
        <w:spacing w:beforeAutospacing="0" w:afterAutospacing="0"/>
        <w:ind w:firstLine="708"/>
        <w:jc w:val="both"/>
        <w:rPr>
          <w:color w:val="4E4C4C"/>
          <w:sz w:val="28"/>
          <w:szCs w:val="28"/>
        </w:rPr>
      </w:pPr>
      <w:r>
        <w:rPr>
          <w:color w:val="4E4C4C"/>
          <w:sz w:val="28"/>
          <w:szCs w:val="28"/>
          <w:shd w:val="clear" w:color="auto" w:fill="FFFFFF"/>
        </w:rPr>
        <w:t>Pero lo interesante del libr</w:t>
      </w:r>
      <w:r>
        <w:rPr>
          <w:color w:val="4E4C4C"/>
          <w:sz w:val="28"/>
          <w:szCs w:val="28"/>
          <w:shd w:val="clear" w:color="auto" w:fill="FFFFFF"/>
        </w:rPr>
        <w:t>o de Cedric Robinson</w:t>
      </w:r>
      <w:r>
        <w:rPr>
          <w:color w:val="4E4C4C"/>
          <w:sz w:val="28"/>
          <w:szCs w:val="28"/>
          <w:shd w:val="clear" w:color="auto" w:fill="FFFFFF"/>
          <w:lang w:val="es-MX"/>
        </w:rPr>
        <w:t>, sigue diciendo Montañez Pico,</w:t>
      </w:r>
      <w:r>
        <w:rPr>
          <w:color w:val="4E4C4C"/>
          <w:sz w:val="28"/>
          <w:szCs w:val="28"/>
          <w:shd w:val="clear" w:color="auto" w:fill="FFFFFF"/>
        </w:rPr>
        <w:t xml:space="preserve"> no fue sólo profundizar en esta conocida cuestión de la </w:t>
      </w:r>
      <w:r>
        <w:rPr>
          <w:color w:val="4E4C4C"/>
          <w:sz w:val="28"/>
          <w:szCs w:val="28"/>
          <w:shd w:val="clear" w:color="auto" w:fill="FFFFFF"/>
        </w:rPr>
        <w:lastRenderedPageBreak/>
        <w:t>importancia que tuvo la esclavitud, la explotación y el racismo hacia la población negra para el desarrollo del capitalismo. Su aporte más significa</w:t>
      </w:r>
      <w:r>
        <w:rPr>
          <w:color w:val="4E4C4C"/>
          <w:sz w:val="28"/>
          <w:szCs w:val="28"/>
          <w:shd w:val="clear" w:color="auto" w:fill="FFFFFF"/>
        </w:rPr>
        <w:t xml:space="preserve">tivo fue poner sobre la mesa la importancia que tienen para el pensamiento crítico mundial los aportes teóricos de quienes plantearon una crítica al capitalismo desde las coordenadas de la experiencia histórico-social de la población negra. De esta forma, </w:t>
      </w:r>
      <w:r>
        <w:rPr>
          <w:color w:val="4E4C4C"/>
          <w:sz w:val="28"/>
          <w:szCs w:val="28"/>
          <w:shd w:val="clear" w:color="auto" w:fill="FFFFFF"/>
        </w:rPr>
        <w:t>planteó que existía una “tradición radical negra” que había adaptado, complejizado y descolonizado los postulados marxistas haciendo partir sus análisis críticos desde las luchas históricas de la población negra frente al capitalismo: las rebeliones anties</w:t>
      </w:r>
      <w:r>
        <w:rPr>
          <w:color w:val="4E4C4C"/>
          <w:sz w:val="28"/>
          <w:szCs w:val="28"/>
          <w:shd w:val="clear" w:color="auto" w:fill="FFFFFF"/>
        </w:rPr>
        <w:t>clavistas, anticoloniales y antirracistas, las experiencias de autonomía y socialismo cimarrón en palenques y quilombos, las luchas por la liberación en África y el Caribe, etc. Así, Robinson dejaba de tomar a la población negra sólo como un objeto de estu</w:t>
      </w:r>
      <w:r>
        <w:rPr>
          <w:color w:val="4E4C4C"/>
          <w:sz w:val="28"/>
          <w:szCs w:val="28"/>
          <w:shd w:val="clear" w:color="auto" w:fill="FFFFFF"/>
        </w:rPr>
        <w:t>dio, postulándole como sujeto productor de un conocimiento social crítico de alto valor para la comprensión del sistema capitalista en su conjunto.</w:t>
      </w:r>
    </w:p>
    <w:p w:rsidR="00F446C8" w:rsidRDefault="00E327B2">
      <w:pPr>
        <w:pStyle w:val="NormalWeb"/>
        <w:shd w:val="clear" w:color="auto" w:fill="FFFFFF"/>
        <w:spacing w:beforeAutospacing="0" w:afterAutospacing="0"/>
        <w:rPr>
          <w:rFonts w:ascii="Trebuchet MS" w:hAnsi="Trebuchet MS" w:cs="Trebuchet MS"/>
          <w:color w:val="4E4C4C"/>
          <w:sz w:val="27"/>
          <w:szCs w:val="27"/>
        </w:rPr>
      </w:pPr>
      <w:r>
        <w:rPr>
          <w:rFonts w:ascii="Trebuchet MS" w:hAnsi="Trebuchet MS" w:cs="Trebuchet MS"/>
          <w:color w:val="4E4C4C"/>
          <w:sz w:val="27"/>
          <w:szCs w:val="27"/>
          <w:shd w:val="clear" w:color="auto" w:fill="FFFFFF"/>
        </w:rPr>
        <w:t> </w:t>
      </w:r>
    </w:p>
    <w:p w:rsidR="00F446C8" w:rsidRDefault="00E327B2">
      <w:pPr>
        <w:ind w:firstLine="708"/>
        <w:jc w:val="both"/>
        <w:rPr>
          <w:rFonts w:ascii="Times New Roman" w:eastAsia="SimSun" w:hAnsi="Times New Roman" w:cs="Times New Roman"/>
          <w:color w:val="4E4C4C"/>
          <w:sz w:val="28"/>
          <w:szCs w:val="28"/>
          <w:shd w:val="clear" w:color="auto" w:fill="F9F9F9"/>
        </w:rPr>
      </w:pPr>
      <w:r>
        <w:rPr>
          <w:rFonts w:ascii="Times New Roman" w:eastAsia="SimSun" w:hAnsi="Times New Roman" w:cs="Times New Roman"/>
          <w:color w:val="4E4C4C"/>
          <w:sz w:val="28"/>
          <w:szCs w:val="28"/>
          <w:shd w:val="clear" w:color="auto" w:fill="F9F9F9"/>
        </w:rPr>
        <w:t xml:space="preserve">El marxismo negro adaptó, complejizó y descolonizó los postulados marxistas, haciendo partir sus análisis </w:t>
      </w:r>
      <w:r>
        <w:rPr>
          <w:rFonts w:ascii="Times New Roman" w:eastAsia="SimSun" w:hAnsi="Times New Roman" w:cs="Times New Roman"/>
          <w:color w:val="4E4C4C"/>
          <w:sz w:val="28"/>
          <w:szCs w:val="28"/>
          <w:shd w:val="clear" w:color="auto" w:fill="F9F9F9"/>
        </w:rPr>
        <w:t>críticos desde la experiencia histórico-social de la población negra frente al capitalismo: sus aportes son hoy por hoy insoslayables.</w:t>
      </w:r>
    </w:p>
    <w:p w:rsidR="00F446C8" w:rsidRDefault="00E327B2">
      <w:pPr>
        <w:ind w:firstLine="708"/>
        <w:jc w:val="center"/>
        <w:rPr>
          <w:rFonts w:ascii="Times New Roman" w:eastAsia="SimSun" w:hAnsi="Times New Roman" w:cs="Times New Roman"/>
          <w:b/>
          <w:bCs/>
          <w:color w:val="4E4C4C"/>
          <w:sz w:val="28"/>
          <w:szCs w:val="28"/>
          <w:shd w:val="clear" w:color="auto" w:fill="F9F9F9"/>
          <w:lang w:val="es-MX"/>
        </w:rPr>
      </w:pPr>
      <w:r>
        <w:rPr>
          <w:rFonts w:ascii="Times New Roman" w:eastAsia="SimSun" w:hAnsi="Times New Roman" w:cs="Times New Roman"/>
          <w:b/>
          <w:bCs/>
          <w:color w:val="4E4C4C"/>
          <w:sz w:val="28"/>
          <w:szCs w:val="28"/>
          <w:shd w:val="clear" w:color="auto" w:fill="F9F9F9"/>
          <w:lang w:val="es-MX"/>
        </w:rPr>
        <w:t>Posescriptum.</w:t>
      </w:r>
    </w:p>
    <w:p w:rsidR="00F446C8" w:rsidRDefault="00E327B2">
      <w:pPr>
        <w:jc w:val="center"/>
        <w:rPr>
          <w:rFonts w:ascii="Times New Roman" w:eastAsia="SimSun" w:hAnsi="Times New Roman" w:cs="Times New Roman"/>
          <w:i/>
          <w:iCs/>
          <w:color w:val="4E4C4C"/>
          <w:sz w:val="28"/>
          <w:szCs w:val="28"/>
          <w:shd w:val="clear" w:color="auto" w:fill="F9F9F9"/>
        </w:rPr>
      </w:pPr>
      <w:r>
        <w:rPr>
          <w:rFonts w:ascii="SimSun" w:eastAsia="SimSun" w:hAnsi="SimSun" w:cs="SimSun"/>
          <w:noProof/>
          <w:sz w:val="24"/>
          <w:szCs w:val="24"/>
          <w:lang w:val="es-ES" w:eastAsia="es-ES"/>
        </w:rPr>
        <w:drawing>
          <wp:inline distT="0" distB="0" distL="114300" distR="114300">
            <wp:extent cx="3315970" cy="2781935"/>
            <wp:effectExtent l="0" t="0" r="17780" b="18415"/>
            <wp:docPr id="2" name="Imagen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descr="IMG_256"/>
                    <pic:cNvPicPr>
                      <a:picLocks noChangeAspect="1"/>
                    </pic:cNvPicPr>
                  </pic:nvPicPr>
                  <pic:blipFill>
                    <a:blip r:embed="rId8"/>
                    <a:stretch>
                      <a:fillRect/>
                    </a:stretch>
                  </pic:blipFill>
                  <pic:spPr>
                    <a:xfrm>
                      <a:off x="0" y="0"/>
                      <a:ext cx="3315970" cy="2781935"/>
                    </a:xfrm>
                    <a:prstGeom prst="rect">
                      <a:avLst/>
                    </a:prstGeom>
                    <a:noFill/>
                    <a:ln w="9525">
                      <a:noFill/>
                    </a:ln>
                  </pic:spPr>
                </pic:pic>
              </a:graphicData>
            </a:graphic>
          </wp:inline>
        </w:drawing>
      </w:r>
    </w:p>
    <w:p w:rsidR="00F446C8" w:rsidRDefault="00E327B2">
      <w:pPr>
        <w:jc w:val="both"/>
        <w:rPr>
          <w:rFonts w:ascii="Times New Roman" w:eastAsia="SimSun" w:hAnsi="Times New Roman" w:cs="Times New Roman"/>
          <w:color w:val="4E4C4C"/>
          <w:sz w:val="28"/>
          <w:szCs w:val="28"/>
          <w:shd w:val="clear" w:color="auto" w:fill="F9F9F9"/>
          <w:lang w:val="es-MX"/>
        </w:rPr>
      </w:pPr>
      <w:r>
        <w:rPr>
          <w:rFonts w:ascii="Times New Roman" w:eastAsia="SimSun" w:hAnsi="Times New Roman" w:cs="Times New Roman"/>
          <w:color w:val="4E4C4C"/>
          <w:sz w:val="28"/>
          <w:szCs w:val="28"/>
          <w:shd w:val="clear" w:color="auto" w:fill="F9F9F9"/>
          <w:lang w:val="es-MX"/>
        </w:rPr>
        <w:t>L</w:t>
      </w:r>
      <w:r>
        <w:rPr>
          <w:rFonts w:ascii="Times New Roman" w:eastAsia="SimSun" w:hAnsi="Times New Roman" w:cs="Times New Roman"/>
          <w:color w:val="4E4C4C"/>
          <w:sz w:val="28"/>
          <w:szCs w:val="28"/>
          <w:shd w:val="clear" w:color="auto" w:fill="F9F9F9"/>
          <w:lang w:val="es-MX"/>
        </w:rPr>
        <w:t>a libertad conduciendo al pueblo es un cuadro pintado por Eugene Delacroix en 1830, una barricada humana sobre la que avanza la libertad, imparable y desnuda, con ayuda del pueblo francés. Acá mostramos su muy curiosa recreación desde la perspectiva del ma</w:t>
      </w:r>
      <w:r>
        <w:rPr>
          <w:rFonts w:ascii="Times New Roman" w:eastAsia="SimSun" w:hAnsi="Times New Roman" w:cs="Times New Roman"/>
          <w:color w:val="4E4C4C"/>
          <w:sz w:val="28"/>
          <w:szCs w:val="28"/>
          <w:shd w:val="clear" w:color="auto" w:fill="F9F9F9"/>
          <w:lang w:val="es-MX"/>
        </w:rPr>
        <w:t xml:space="preserve">rxismo afrodescendiente. </w:t>
      </w:r>
      <w:r>
        <w:rPr>
          <w:rFonts w:ascii="Times New Roman" w:eastAsia="SimSun" w:hAnsi="Times New Roman" w:cs="Times New Roman"/>
          <w:color w:val="4E4C4C"/>
          <w:sz w:val="28"/>
          <w:szCs w:val="28"/>
          <w:shd w:val="clear" w:color="auto" w:fill="F9F9F9"/>
          <w:lang w:val="es-MX"/>
        </w:rPr>
        <w:t>M</w:t>
      </w:r>
      <w:r>
        <w:rPr>
          <w:rFonts w:ascii="Times New Roman" w:eastAsia="SimSun" w:hAnsi="Times New Roman" w:cs="Times New Roman"/>
          <w:color w:val="4E4C4C"/>
          <w:sz w:val="28"/>
          <w:szCs w:val="28"/>
          <w:shd w:val="clear" w:color="auto" w:fill="F9F9F9"/>
          <w:lang w:val="es-MX"/>
        </w:rPr>
        <w:t xml:space="preserve">uestra una </w:t>
      </w:r>
      <w:r>
        <w:rPr>
          <w:rFonts w:ascii="Times New Roman" w:eastAsia="SimSun" w:hAnsi="Times New Roman" w:cs="Times New Roman"/>
          <w:color w:val="4E4C4C"/>
          <w:sz w:val="28"/>
          <w:szCs w:val="28"/>
          <w:shd w:val="clear" w:color="auto" w:fill="F9F9F9"/>
          <w:lang w:val="es-MX"/>
        </w:rPr>
        <w:lastRenderedPageBreak/>
        <w:t xml:space="preserve">escena mucho más violenta que la de Delacroix, pues muestra a la libertad blandiendo un machete ensangrentado y no el tricolor francés, a tres personas ahorcadas en un cadalso. </w:t>
      </w:r>
      <w:r>
        <w:rPr>
          <w:rFonts w:ascii="Times New Roman" w:eastAsia="SimSun" w:hAnsi="Times New Roman" w:cs="Times New Roman"/>
          <w:color w:val="4E4C4C"/>
          <w:sz w:val="28"/>
          <w:szCs w:val="28"/>
          <w:shd w:val="clear" w:color="auto" w:fill="F9F9F9"/>
          <w:lang w:val="es-MX"/>
        </w:rPr>
        <w:t>U</w:t>
      </w:r>
      <w:r>
        <w:rPr>
          <w:rFonts w:ascii="Times New Roman" w:eastAsia="SimSun" w:hAnsi="Times New Roman" w:cs="Times New Roman"/>
          <w:color w:val="4E4C4C"/>
          <w:sz w:val="28"/>
          <w:szCs w:val="28"/>
          <w:shd w:val="clear" w:color="auto" w:fill="F9F9F9"/>
          <w:lang w:val="es-MX"/>
        </w:rPr>
        <w:t xml:space="preserve">nos tambores africanos confundidos entre </w:t>
      </w:r>
      <w:r>
        <w:rPr>
          <w:rFonts w:ascii="Times New Roman" w:eastAsia="SimSun" w:hAnsi="Times New Roman" w:cs="Times New Roman"/>
          <w:color w:val="4E4C4C"/>
          <w:sz w:val="28"/>
          <w:szCs w:val="28"/>
          <w:shd w:val="clear" w:color="auto" w:fill="F9F9F9"/>
          <w:lang w:val="es-MX"/>
        </w:rPr>
        <w:t xml:space="preserve">el reguero de muertos, orquídeas de encendido color, un arlequín armado con dos revólveres y un toro sangrante por la frente, agregan un impactante surrealismo a la escena revolucionaria. </w:t>
      </w:r>
      <w:r>
        <w:rPr>
          <w:rFonts w:ascii="Times New Roman" w:eastAsia="SimSun" w:hAnsi="Times New Roman" w:cs="Times New Roman"/>
          <w:color w:val="4E4C4C"/>
          <w:sz w:val="28"/>
          <w:szCs w:val="28"/>
          <w:shd w:val="clear" w:color="auto" w:fill="F9F9F9"/>
          <w:lang w:val="es-MX"/>
        </w:rPr>
        <w:t>F</w:t>
      </w:r>
      <w:r>
        <w:rPr>
          <w:rFonts w:ascii="Times New Roman" w:eastAsia="SimSun" w:hAnsi="Times New Roman" w:cs="Times New Roman"/>
          <w:color w:val="4E4C4C"/>
          <w:sz w:val="28"/>
          <w:szCs w:val="28"/>
          <w:shd w:val="clear" w:color="auto" w:fill="F9F9F9"/>
          <w:lang w:val="es-MX"/>
        </w:rPr>
        <w:t>oto cortesía de América Latina en Movimiento.</w:t>
      </w:r>
    </w:p>
    <w:p w:rsidR="00F446C8" w:rsidRDefault="00F446C8">
      <w:pPr>
        <w:jc w:val="both"/>
        <w:rPr>
          <w:rFonts w:ascii="Times New Roman" w:eastAsia="SimSun" w:hAnsi="Times New Roman" w:cs="Times New Roman"/>
          <w:color w:val="4E4C4C"/>
          <w:sz w:val="28"/>
          <w:szCs w:val="28"/>
          <w:shd w:val="clear" w:color="auto" w:fill="F9F9F9"/>
          <w:lang w:val="es-MX"/>
        </w:rPr>
      </w:pPr>
    </w:p>
    <w:p w:rsidR="00F446C8" w:rsidRDefault="00E327B2">
      <w:pPr>
        <w:jc w:val="right"/>
        <w:rPr>
          <w:rFonts w:ascii="Times New Roman" w:eastAsia="SimSun" w:hAnsi="Times New Roman" w:cs="Times New Roman"/>
          <w:color w:val="4E4C4C"/>
          <w:sz w:val="28"/>
          <w:szCs w:val="28"/>
          <w:shd w:val="clear" w:color="auto" w:fill="F9F9F9"/>
          <w:lang w:val="es-MX"/>
        </w:rPr>
      </w:pPr>
      <w:r>
        <w:rPr>
          <w:rFonts w:ascii="Times New Roman" w:eastAsia="SimSun" w:hAnsi="Times New Roman" w:cs="Times New Roman"/>
          <w:color w:val="4E4C4C"/>
          <w:sz w:val="28"/>
          <w:szCs w:val="28"/>
          <w:shd w:val="clear" w:color="auto" w:fill="F9F9F9"/>
          <w:lang w:val="es-MX"/>
        </w:rPr>
        <w:t xml:space="preserve">Carora, </w:t>
      </w:r>
    </w:p>
    <w:p w:rsidR="00F446C8" w:rsidRDefault="00E327B2">
      <w:pPr>
        <w:jc w:val="right"/>
        <w:rPr>
          <w:rFonts w:ascii="Times New Roman" w:eastAsia="SimSun" w:hAnsi="Times New Roman" w:cs="Times New Roman"/>
          <w:color w:val="4E4C4C"/>
          <w:sz w:val="28"/>
          <w:szCs w:val="28"/>
          <w:shd w:val="clear" w:color="auto" w:fill="F9F9F9"/>
          <w:lang w:val="es-MX"/>
        </w:rPr>
      </w:pPr>
      <w:r>
        <w:rPr>
          <w:rFonts w:ascii="Times New Roman" w:eastAsia="SimSun" w:hAnsi="Times New Roman" w:cs="Times New Roman"/>
          <w:color w:val="4E4C4C"/>
          <w:sz w:val="28"/>
          <w:szCs w:val="28"/>
          <w:shd w:val="clear" w:color="auto" w:fill="F9F9F9"/>
          <w:lang w:val="es-MX"/>
        </w:rPr>
        <w:t>Venezuela,2</w:t>
      </w:r>
      <w:r>
        <w:rPr>
          <w:rFonts w:ascii="Times New Roman" w:eastAsia="SimSun" w:hAnsi="Times New Roman" w:cs="Times New Roman"/>
          <w:color w:val="4E4C4C"/>
          <w:sz w:val="28"/>
          <w:szCs w:val="28"/>
          <w:shd w:val="clear" w:color="auto" w:fill="F9F9F9"/>
          <w:lang w:val="es-MX"/>
        </w:rPr>
        <w:t>5 de octubre de 2024.</w:t>
      </w:r>
    </w:p>
    <w:sectPr w:rsidR="00F446C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27B2" w:rsidRDefault="00E327B2">
      <w:pPr>
        <w:spacing w:line="240" w:lineRule="auto"/>
      </w:pPr>
      <w:r>
        <w:separator/>
      </w:r>
    </w:p>
  </w:endnote>
  <w:endnote w:type="continuationSeparator" w:id="0">
    <w:p w:rsidR="00E327B2" w:rsidRDefault="00E327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3" w:usb2="00000000" w:usb3="00000000" w:csb0="0000009F" w:csb1="00000000"/>
  </w:font>
  <w:font w:name="等线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等线">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27B2" w:rsidRDefault="00E327B2">
      <w:pPr>
        <w:spacing w:after="0"/>
      </w:pPr>
      <w:r>
        <w:separator/>
      </w:r>
    </w:p>
  </w:footnote>
  <w:footnote w:type="continuationSeparator" w:id="0">
    <w:p w:rsidR="00E327B2" w:rsidRDefault="00E327B2">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392"/>
    <w:rsid w:val="000E470C"/>
    <w:rsid w:val="00106203"/>
    <w:rsid w:val="00140CFB"/>
    <w:rsid w:val="00156B4C"/>
    <w:rsid w:val="002602A8"/>
    <w:rsid w:val="00262E3A"/>
    <w:rsid w:val="003A2FAC"/>
    <w:rsid w:val="003C19E9"/>
    <w:rsid w:val="00400DD3"/>
    <w:rsid w:val="00501DE5"/>
    <w:rsid w:val="00507F1B"/>
    <w:rsid w:val="00562341"/>
    <w:rsid w:val="005D69CB"/>
    <w:rsid w:val="006C25A7"/>
    <w:rsid w:val="006E48FB"/>
    <w:rsid w:val="00732C65"/>
    <w:rsid w:val="007B30BA"/>
    <w:rsid w:val="007D5EFA"/>
    <w:rsid w:val="00840A2A"/>
    <w:rsid w:val="00851D36"/>
    <w:rsid w:val="0087639A"/>
    <w:rsid w:val="00876FCB"/>
    <w:rsid w:val="00A0011E"/>
    <w:rsid w:val="00A626AB"/>
    <w:rsid w:val="00A94D2F"/>
    <w:rsid w:val="00AA5A58"/>
    <w:rsid w:val="00B01FDA"/>
    <w:rsid w:val="00B061E9"/>
    <w:rsid w:val="00B50C28"/>
    <w:rsid w:val="00BE1845"/>
    <w:rsid w:val="00CA019A"/>
    <w:rsid w:val="00D422D2"/>
    <w:rsid w:val="00D703B7"/>
    <w:rsid w:val="00E327B2"/>
    <w:rsid w:val="00E64392"/>
    <w:rsid w:val="00EA1026"/>
    <w:rsid w:val="00ED1BA9"/>
    <w:rsid w:val="00EE796B"/>
    <w:rsid w:val="00EF5599"/>
    <w:rsid w:val="00EF5BAC"/>
    <w:rsid w:val="00F446C8"/>
    <w:rsid w:val="00F724D0"/>
    <w:rsid w:val="00F72998"/>
    <w:rsid w:val="00FA4657"/>
    <w:rsid w:val="00FC6907"/>
    <w:rsid w:val="01707F47"/>
    <w:rsid w:val="06911817"/>
    <w:rsid w:val="0697537A"/>
    <w:rsid w:val="0E504247"/>
    <w:rsid w:val="0F4A50C8"/>
    <w:rsid w:val="0FD834B3"/>
    <w:rsid w:val="13486A62"/>
    <w:rsid w:val="149D34E7"/>
    <w:rsid w:val="17823960"/>
    <w:rsid w:val="17A51851"/>
    <w:rsid w:val="1AD73F99"/>
    <w:rsid w:val="22EE23EF"/>
    <w:rsid w:val="240F2F68"/>
    <w:rsid w:val="27407D24"/>
    <w:rsid w:val="27961642"/>
    <w:rsid w:val="27F07B94"/>
    <w:rsid w:val="2A042193"/>
    <w:rsid w:val="2AB97296"/>
    <w:rsid w:val="2EDC37FC"/>
    <w:rsid w:val="36F607AB"/>
    <w:rsid w:val="38633087"/>
    <w:rsid w:val="3A885A1F"/>
    <w:rsid w:val="442E648E"/>
    <w:rsid w:val="4E5E745B"/>
    <w:rsid w:val="54E52642"/>
    <w:rsid w:val="5C1874A6"/>
    <w:rsid w:val="5CE13EA5"/>
    <w:rsid w:val="5FBF5E8C"/>
    <w:rsid w:val="662615EE"/>
    <w:rsid w:val="69592821"/>
    <w:rsid w:val="6A9845D4"/>
    <w:rsid w:val="6C093F4C"/>
    <w:rsid w:val="6DE54893"/>
    <w:rsid w:val="6F441EB0"/>
    <w:rsid w:val="72D84E76"/>
    <w:rsid w:val="7319388A"/>
    <w:rsid w:val="751F6F6C"/>
    <w:rsid w:val="794D3E9B"/>
    <w:rsid w:val="7ACF2B46"/>
  </w:rsids>
  <m:mathPr>
    <m:mathFont m:val="Cambria Math"/>
    <m:brkBin m:val="before"/>
    <m:brkBinSub m:val="--"/>
    <m:smallFrac m:val="0"/>
    <m:dispDef/>
    <m:lMargin m:val="0"/>
    <m:rMargin m:val="0"/>
    <m:defJc m:val="centerGroup"/>
    <m:wrapIndent m:val="1440"/>
    <m:intLim m:val="subSup"/>
    <m:naryLim m:val="undOvr"/>
  </m:mathPr>
  <w:themeFontLang w:val="es-V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388EAC-94AC-4D3F-B839-2F4576D8E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lang w:val="es-V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qFormat/>
    <w:rPr>
      <w:color w:val="0000FF"/>
      <w:u w:val="single"/>
    </w:rPr>
  </w:style>
  <w:style w:type="paragraph" w:styleId="NormalWeb">
    <w:name w:val="Normal (Web)"/>
    <w:uiPriority w:val="99"/>
    <w:semiHidden/>
    <w:unhideWhenUsed/>
    <w:pPr>
      <w:spacing w:beforeAutospacing="1" w:afterAutospacing="1"/>
    </w:pPr>
    <w:rPr>
      <w:sz w:val="24"/>
      <w:szCs w:val="24"/>
      <w:lang w:val="en-US" w:eastAsia="zh-CN"/>
    </w:rPr>
  </w:style>
  <w:style w:type="character" w:customStyle="1" w:styleId="cite-bracket">
    <w:name w:val="cite-bracket"/>
    <w:basedOn w:val="Fuentedeprrafopredeter"/>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881D23-0529-4699-B859-77C7C8B5D9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5</Pages>
  <Words>1272</Words>
  <Characters>6996</Characters>
  <Application>Microsoft Office Word</Application>
  <DocSecurity>0</DocSecurity>
  <Lines>58</Lines>
  <Paragraphs>16</Paragraphs>
  <ScaleCrop>false</ScaleCrop>
  <Company/>
  <LinksUpToDate>false</LinksUpToDate>
  <CharactersWithSpaces>8252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sabr</cp:lastModifiedBy>
  <cp:revision>44</cp:revision>
  <dcterms:created xsi:type="dcterms:W3CDTF">2024-10-24T13:06:00Z</dcterms:created>
  <dcterms:modified xsi:type="dcterms:W3CDTF">2024-10-31T12:52:00Z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2058-12.2.0.18607</vt:lpwstr>
  </property>
  <property fmtid="{D5CDD505-2E9C-101B-9397-08002B2CF9AE}" pid="3" name="ICV">
    <vt:lpwstr>70037FFDAB48412CA59A557A9C57E361_12</vt:lpwstr>
  </property>
</Properties>
</file>